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11E" w:rsidRDefault="0045211E">
      <w:pPr>
        <w:pStyle w:val="BodyText"/>
        <w:ind w:left="154"/>
        <w:rPr>
          <w:rFonts w:ascii="Times New Roman"/>
        </w:rPr>
      </w:pPr>
    </w:p>
    <w:p w:rsidR="0045211E" w:rsidRDefault="0045211E">
      <w:pPr>
        <w:pStyle w:val="BodyText"/>
        <w:spacing w:before="2"/>
        <w:rPr>
          <w:rFonts w:ascii="Times New Roman"/>
          <w:sz w:val="23"/>
        </w:rPr>
      </w:pPr>
    </w:p>
    <w:p w:rsidR="0045211E" w:rsidRPr="00B42A06" w:rsidRDefault="00B42A06">
      <w:pPr>
        <w:pStyle w:val="Title"/>
        <w:rPr>
          <w:rFonts w:ascii="Avenir Next LT Pro" w:hAnsi="Avenir Next LT Pro"/>
          <w:sz w:val="24"/>
          <w:u w:val="none"/>
        </w:rPr>
      </w:pPr>
      <w:r w:rsidRPr="00B42A06">
        <w:rPr>
          <w:rFonts w:ascii="Avenir Next LT Pro" w:hAnsi="Avenir Next LT Pro"/>
          <w:w w:val="105"/>
          <w:sz w:val="24"/>
          <w:u w:val="thick"/>
        </w:rPr>
        <w:t>ECB</w:t>
      </w:r>
      <w:r w:rsidRPr="00B42A06">
        <w:rPr>
          <w:rFonts w:ascii="Avenir Next LT Pro" w:hAnsi="Avenir Next LT Pro"/>
          <w:spacing w:val="-10"/>
          <w:w w:val="105"/>
          <w:sz w:val="24"/>
          <w:u w:val="thick"/>
        </w:rPr>
        <w:t xml:space="preserve"> </w:t>
      </w:r>
      <w:r w:rsidRPr="00B42A06">
        <w:rPr>
          <w:rFonts w:ascii="Avenir Next LT Pro" w:hAnsi="Avenir Next LT Pro"/>
          <w:w w:val="105"/>
          <w:sz w:val="24"/>
          <w:u w:val="thick"/>
        </w:rPr>
        <w:t>Guidance</w:t>
      </w:r>
      <w:r w:rsidRPr="00B42A06">
        <w:rPr>
          <w:rFonts w:ascii="Avenir Next LT Pro" w:hAnsi="Avenir Next LT Pro"/>
          <w:spacing w:val="-11"/>
          <w:w w:val="105"/>
          <w:sz w:val="24"/>
          <w:u w:val="thick"/>
        </w:rPr>
        <w:t xml:space="preserve"> </w:t>
      </w:r>
      <w:r w:rsidRPr="00B42A06">
        <w:rPr>
          <w:rFonts w:ascii="Avenir Next LT Pro" w:hAnsi="Avenir Next LT Pro"/>
          <w:w w:val="105"/>
          <w:sz w:val="24"/>
          <w:u w:val="thick"/>
        </w:rPr>
        <w:t>for</w:t>
      </w:r>
      <w:r w:rsidRPr="00B42A06">
        <w:rPr>
          <w:rFonts w:ascii="Avenir Next LT Pro" w:hAnsi="Avenir Next LT Pro"/>
          <w:spacing w:val="-10"/>
          <w:w w:val="105"/>
          <w:sz w:val="24"/>
          <w:u w:val="thick"/>
        </w:rPr>
        <w:t xml:space="preserve"> </w:t>
      </w:r>
      <w:r w:rsidRPr="00B42A06">
        <w:rPr>
          <w:rFonts w:ascii="Avenir Next LT Pro" w:hAnsi="Avenir Next LT Pro"/>
          <w:w w:val="105"/>
          <w:sz w:val="24"/>
          <w:u w:val="thick"/>
        </w:rPr>
        <w:t>Clubs</w:t>
      </w:r>
      <w:r w:rsidRPr="00B42A06">
        <w:rPr>
          <w:rFonts w:ascii="Avenir Next LT Pro" w:hAnsi="Avenir Next LT Pro"/>
          <w:spacing w:val="-11"/>
          <w:w w:val="105"/>
          <w:sz w:val="24"/>
          <w:u w:val="thick"/>
        </w:rPr>
        <w:t xml:space="preserve"> </w:t>
      </w:r>
      <w:r w:rsidRPr="00B42A06">
        <w:rPr>
          <w:rFonts w:ascii="Avenir Next LT Pro" w:hAnsi="Avenir Next LT Pro"/>
          <w:w w:val="105"/>
          <w:sz w:val="24"/>
          <w:u w:val="thick"/>
        </w:rPr>
        <w:t>on</w:t>
      </w:r>
      <w:r w:rsidRPr="00B42A06">
        <w:rPr>
          <w:rFonts w:ascii="Avenir Next LT Pro" w:hAnsi="Avenir Next LT Pro"/>
          <w:spacing w:val="-11"/>
          <w:w w:val="105"/>
          <w:sz w:val="24"/>
          <w:u w:val="thick"/>
        </w:rPr>
        <w:t xml:space="preserve"> </w:t>
      </w:r>
      <w:r w:rsidRPr="00B42A06">
        <w:rPr>
          <w:rFonts w:ascii="Avenir Next LT Pro" w:hAnsi="Avenir Next LT Pro"/>
          <w:w w:val="105"/>
          <w:sz w:val="24"/>
          <w:u w:val="thick"/>
        </w:rPr>
        <w:t>Sun</w:t>
      </w:r>
      <w:r w:rsidRPr="00B42A06">
        <w:rPr>
          <w:rFonts w:ascii="Avenir Next LT Pro" w:hAnsi="Avenir Next LT Pro"/>
          <w:spacing w:val="-11"/>
          <w:w w:val="105"/>
          <w:sz w:val="24"/>
          <w:u w:val="thick"/>
        </w:rPr>
        <w:t xml:space="preserve"> </w:t>
      </w:r>
      <w:r w:rsidRPr="00B42A06">
        <w:rPr>
          <w:rFonts w:ascii="Avenir Next LT Pro" w:hAnsi="Avenir Next LT Pro"/>
          <w:spacing w:val="-2"/>
          <w:w w:val="105"/>
          <w:sz w:val="24"/>
          <w:u w:val="thick"/>
        </w:rPr>
        <w:t>Protection</w:t>
      </w:r>
    </w:p>
    <w:p w:rsidR="0045211E" w:rsidRPr="0029623B" w:rsidRDefault="0045211E">
      <w:pPr>
        <w:pStyle w:val="BodyText"/>
        <w:rPr>
          <w:rFonts w:ascii="Avenir Next LT Pro" w:hAnsi="Avenir Next LT Pro"/>
          <w:b/>
        </w:rPr>
      </w:pPr>
    </w:p>
    <w:p w:rsidR="0045211E" w:rsidRPr="0029623B" w:rsidRDefault="0045211E">
      <w:pPr>
        <w:pStyle w:val="BodyText"/>
        <w:spacing w:before="11"/>
        <w:rPr>
          <w:rFonts w:ascii="Avenir Next LT Pro" w:hAnsi="Avenir Next LT Pro"/>
          <w:b/>
          <w:sz w:val="21"/>
        </w:rPr>
      </w:pPr>
    </w:p>
    <w:p w:rsidR="0045211E" w:rsidRPr="0029623B" w:rsidRDefault="00B42A06">
      <w:pPr>
        <w:pStyle w:val="BodyText"/>
        <w:spacing w:line="372" w:lineRule="auto"/>
        <w:ind w:left="154" w:right="84"/>
        <w:rPr>
          <w:rFonts w:ascii="Avenir Next LT Pro" w:hAnsi="Avenir Next LT Pro"/>
        </w:rPr>
      </w:pPr>
      <w:r w:rsidRPr="0029623B">
        <w:rPr>
          <w:rFonts w:ascii="Avenir Next LT Pro" w:hAnsi="Avenir Next LT Pro"/>
          <w:w w:val="105"/>
        </w:rPr>
        <w:t>Participating in or spectating outdoor summer sports can mean that we are subjected to ‘prolonged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sun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exposure’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f</w:t>
      </w:r>
      <w:bookmarkStart w:id="0" w:name="_GoBack"/>
      <w:bookmarkEnd w:id="0"/>
      <w:r w:rsidRPr="0029623B">
        <w:rPr>
          <w:rFonts w:ascii="Avenir Next LT Pro" w:hAnsi="Avenir Next LT Pro"/>
          <w:w w:val="105"/>
        </w:rPr>
        <w:t>rom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UV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ray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which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without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protection,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can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harm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our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skin.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With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just one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blistering</w:t>
      </w:r>
      <w:r w:rsidRPr="0029623B">
        <w:rPr>
          <w:rFonts w:ascii="Avenir Next LT Pro" w:hAnsi="Avenir Next LT Pro"/>
          <w:spacing w:val="-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sunburn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doubling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risk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of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melanoma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in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later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life,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it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is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important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that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we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are all vigilant, and that children learn and deploy good sun protection habit from an early age.</w:t>
      </w:r>
    </w:p>
    <w:p w:rsidR="0045211E" w:rsidRPr="0029623B" w:rsidRDefault="0045211E">
      <w:pPr>
        <w:pStyle w:val="BodyText"/>
        <w:spacing w:before="3"/>
        <w:rPr>
          <w:rFonts w:ascii="Avenir Next LT Pro" w:hAnsi="Avenir Next LT Pro"/>
          <w:sz w:val="31"/>
        </w:rPr>
      </w:pPr>
    </w:p>
    <w:p w:rsidR="0045211E" w:rsidRPr="0029623B" w:rsidRDefault="00B42A06">
      <w:pPr>
        <w:pStyle w:val="BodyText"/>
        <w:spacing w:line="372" w:lineRule="auto"/>
        <w:ind w:left="154" w:right="196"/>
        <w:rPr>
          <w:rFonts w:ascii="Avenir Next LT Pro" w:hAnsi="Avenir Next LT Pro"/>
        </w:rPr>
      </w:pPr>
      <w:r w:rsidRPr="0029623B">
        <w:rPr>
          <w:rFonts w:ascii="Avenir Next LT Pro" w:hAnsi="Avenir Next LT Pro"/>
          <w:w w:val="105"/>
        </w:rPr>
        <w:t>To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ensure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that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awareness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is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carried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out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at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club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level,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ECB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proudly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supports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Outdoor Kids Sun Safety Code, devised by the Melanoma Fund. The campaign was developed by leading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skin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cancer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specialists,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alongside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experts</w:t>
      </w:r>
      <w:r w:rsidRPr="0029623B">
        <w:rPr>
          <w:rFonts w:ascii="Avenir Next LT Pro" w:hAnsi="Avenir Next LT Pro"/>
          <w:spacing w:val="-14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in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physical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education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and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safeguarding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to ensure the information is up-to-date, accurate and relevant.</w:t>
      </w:r>
    </w:p>
    <w:p w:rsidR="0045211E" w:rsidRPr="0029623B" w:rsidRDefault="0045211E">
      <w:pPr>
        <w:pStyle w:val="BodyText"/>
        <w:spacing w:before="2"/>
        <w:rPr>
          <w:rFonts w:ascii="Avenir Next LT Pro" w:hAnsi="Avenir Next LT Pro"/>
          <w:sz w:val="31"/>
        </w:rPr>
      </w:pPr>
    </w:p>
    <w:p w:rsidR="0045211E" w:rsidRPr="0029623B" w:rsidRDefault="00B42A06">
      <w:pPr>
        <w:pStyle w:val="BodyText"/>
        <w:spacing w:line="372" w:lineRule="auto"/>
        <w:ind w:left="154" w:right="196"/>
        <w:rPr>
          <w:rFonts w:ascii="Avenir Next LT Pro" w:hAnsi="Avenir Next LT Pro"/>
        </w:rPr>
      </w:pPr>
      <w:r w:rsidRPr="0029623B">
        <w:rPr>
          <w:rFonts w:ascii="Avenir Next LT Pro" w:hAnsi="Avenir Next LT Pro"/>
          <w:w w:val="105"/>
        </w:rPr>
        <w:t>The ECB rec</w:t>
      </w:r>
      <w:r w:rsidRPr="0029623B">
        <w:rPr>
          <w:rFonts w:ascii="Avenir Next LT Pro" w:hAnsi="Avenir Next LT Pro"/>
          <w:w w:val="105"/>
        </w:rPr>
        <w:t>ommends that groups and individuals sign up to become Sun Protection Accredited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to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campaign.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This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is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FREE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to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use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and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once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registered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you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will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receive</w:t>
      </w:r>
      <w:r w:rsidRPr="0029623B">
        <w:rPr>
          <w:rFonts w:ascii="Avenir Next LT Pro" w:hAnsi="Avenir Next LT Pro"/>
          <w:spacing w:val="-1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 toolkit of resources which can be used within the club and on your digital platforms to engage with children and seek support from parents. Here are their top 5 tips:</w:t>
      </w:r>
    </w:p>
    <w:p w:rsidR="0045211E" w:rsidRPr="0029623B" w:rsidRDefault="0045211E">
      <w:pPr>
        <w:pStyle w:val="BodyText"/>
        <w:spacing w:before="6"/>
        <w:rPr>
          <w:rFonts w:ascii="Avenir Next LT Pro" w:hAnsi="Avenir Next LT Pro"/>
          <w:sz w:val="28"/>
        </w:rPr>
      </w:pPr>
    </w:p>
    <w:p w:rsidR="0045211E" w:rsidRPr="0029623B" w:rsidRDefault="00B42A06">
      <w:pPr>
        <w:pStyle w:val="ListParagraph"/>
        <w:numPr>
          <w:ilvl w:val="0"/>
          <w:numId w:val="1"/>
        </w:numPr>
        <w:tabs>
          <w:tab w:val="left" w:pos="480"/>
        </w:tabs>
        <w:spacing w:before="0"/>
        <w:rPr>
          <w:rFonts w:ascii="Avenir Next LT Pro" w:hAnsi="Avenir Next LT Pro"/>
          <w:sz w:val="20"/>
        </w:rPr>
      </w:pPr>
      <w:r w:rsidRPr="0029623B">
        <w:rPr>
          <w:rFonts w:ascii="Avenir Next LT Pro" w:hAnsi="Avenir Next LT Pro"/>
          <w:b/>
          <w:w w:val="105"/>
          <w:sz w:val="20"/>
        </w:rPr>
        <w:t>PREPARE:</w:t>
      </w:r>
      <w:r w:rsidRPr="0029623B">
        <w:rPr>
          <w:rFonts w:ascii="Avenir Next LT Pro" w:hAnsi="Avenir Next LT Pro"/>
          <w:b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Ensure</w:t>
      </w:r>
      <w:r w:rsidRPr="0029623B">
        <w:rPr>
          <w:rFonts w:ascii="Avenir Next LT Pro" w:hAnsi="Avenir Next LT Pro"/>
          <w:spacing w:val="-10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that</w:t>
      </w:r>
      <w:r w:rsidRPr="0029623B">
        <w:rPr>
          <w:rFonts w:ascii="Avenir Next LT Pro" w:hAnsi="Avenir Next LT Pro"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everyone</w:t>
      </w:r>
      <w:r w:rsidRPr="0029623B">
        <w:rPr>
          <w:rFonts w:ascii="Avenir Next LT Pro" w:hAnsi="Avenir Next LT Pro"/>
          <w:spacing w:val="-10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arrives</w:t>
      </w:r>
      <w:r w:rsidRPr="0029623B">
        <w:rPr>
          <w:rFonts w:ascii="Avenir Next LT Pro" w:hAnsi="Avenir Next LT Pro"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ready</w:t>
      </w:r>
      <w:r w:rsidRPr="0029623B">
        <w:rPr>
          <w:rFonts w:ascii="Avenir Next LT Pro" w:hAnsi="Avenir Next LT Pro"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for</w:t>
      </w:r>
      <w:r w:rsidRPr="0029623B">
        <w:rPr>
          <w:rFonts w:ascii="Avenir Next LT Pro" w:hAnsi="Avenir Next LT Pro"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a</w:t>
      </w:r>
      <w:r w:rsidRPr="0029623B">
        <w:rPr>
          <w:rFonts w:ascii="Avenir Next LT Pro" w:hAnsi="Avenir Next LT Pro"/>
          <w:spacing w:val="-10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day</w:t>
      </w:r>
      <w:r w:rsidRPr="0029623B">
        <w:rPr>
          <w:rFonts w:ascii="Avenir Next LT Pro" w:hAnsi="Avenir Next LT Pro"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in</w:t>
      </w:r>
      <w:r w:rsidRPr="0029623B">
        <w:rPr>
          <w:rFonts w:ascii="Avenir Next LT Pro" w:hAnsi="Avenir Next LT Pro"/>
          <w:spacing w:val="-10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the</w:t>
      </w:r>
      <w:r w:rsidRPr="0029623B">
        <w:rPr>
          <w:rFonts w:ascii="Avenir Next LT Pro" w:hAnsi="Avenir Next LT Pro"/>
          <w:spacing w:val="-11"/>
          <w:w w:val="105"/>
          <w:sz w:val="20"/>
        </w:rPr>
        <w:t xml:space="preserve"> </w:t>
      </w:r>
      <w:r w:rsidRPr="0029623B">
        <w:rPr>
          <w:rFonts w:ascii="Avenir Next LT Pro" w:hAnsi="Avenir Next LT Pro"/>
          <w:spacing w:val="-5"/>
          <w:w w:val="105"/>
          <w:sz w:val="20"/>
        </w:rPr>
        <w:t>sun</w:t>
      </w:r>
    </w:p>
    <w:p w:rsidR="0045211E" w:rsidRPr="0029623B" w:rsidRDefault="00B42A06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venir Next LT Pro" w:hAnsi="Avenir Next LT Pro"/>
          <w:sz w:val="20"/>
        </w:rPr>
      </w:pPr>
      <w:r w:rsidRPr="0029623B">
        <w:rPr>
          <w:rFonts w:ascii="Avenir Next LT Pro" w:hAnsi="Avenir Next LT Pro"/>
          <w:b/>
          <w:sz w:val="20"/>
        </w:rPr>
        <w:t>PROTECT:</w:t>
      </w:r>
      <w:r w:rsidRPr="0029623B">
        <w:rPr>
          <w:rFonts w:ascii="Avenir Next LT Pro" w:hAnsi="Avenir Next LT Pro"/>
          <w:b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Use</w:t>
      </w:r>
      <w:r w:rsidRPr="0029623B">
        <w:rPr>
          <w:rFonts w:ascii="Avenir Next LT Pro" w:hAnsi="Avenir Next LT Pro"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clothing</w:t>
      </w:r>
      <w:r w:rsidRPr="0029623B">
        <w:rPr>
          <w:rFonts w:ascii="Avenir Next LT Pro" w:hAnsi="Avenir Next LT Pro"/>
          <w:sz w:val="20"/>
        </w:rPr>
        <w:t>,</w:t>
      </w:r>
      <w:r w:rsidRPr="0029623B">
        <w:rPr>
          <w:rFonts w:ascii="Avenir Next LT Pro" w:hAnsi="Avenir Next LT Pro"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hats/sunglasses,</w:t>
      </w:r>
      <w:r w:rsidRPr="0029623B">
        <w:rPr>
          <w:rFonts w:ascii="Avenir Next LT Pro" w:hAnsi="Avenir Next LT Pro"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and</w:t>
      </w:r>
      <w:r w:rsidRPr="0029623B">
        <w:rPr>
          <w:rFonts w:ascii="Avenir Next LT Pro" w:hAnsi="Avenir Next LT Pro"/>
          <w:spacing w:val="23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sunscreen</w:t>
      </w:r>
      <w:r w:rsidRPr="0029623B">
        <w:rPr>
          <w:rFonts w:ascii="Avenir Next LT Pro" w:hAnsi="Avenir Next LT Pro"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(SPF30+)</w:t>
      </w:r>
      <w:r w:rsidRPr="0029623B">
        <w:rPr>
          <w:rFonts w:ascii="Avenir Next LT Pro" w:hAnsi="Avenir Next LT Pro"/>
          <w:spacing w:val="25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reapplied</w:t>
      </w:r>
      <w:r w:rsidRPr="0029623B">
        <w:rPr>
          <w:rFonts w:ascii="Avenir Next LT Pro" w:hAnsi="Avenir Next LT Pro"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z w:val="20"/>
        </w:rPr>
        <w:t>at</w:t>
      </w:r>
      <w:r w:rsidRPr="0029623B">
        <w:rPr>
          <w:rFonts w:ascii="Avenir Next LT Pro" w:hAnsi="Avenir Next LT Pro"/>
          <w:spacing w:val="24"/>
          <w:sz w:val="20"/>
        </w:rPr>
        <w:t xml:space="preserve"> </w:t>
      </w:r>
      <w:r w:rsidRPr="0029623B">
        <w:rPr>
          <w:rFonts w:ascii="Avenir Next LT Pro" w:hAnsi="Avenir Next LT Pro"/>
          <w:spacing w:val="-2"/>
          <w:sz w:val="20"/>
        </w:rPr>
        <w:t>breaks</w:t>
      </w:r>
    </w:p>
    <w:p w:rsidR="0045211E" w:rsidRPr="0029623B" w:rsidRDefault="00B42A06">
      <w:pPr>
        <w:pStyle w:val="ListParagraph"/>
        <w:numPr>
          <w:ilvl w:val="0"/>
          <w:numId w:val="1"/>
        </w:numPr>
        <w:tabs>
          <w:tab w:val="left" w:pos="480"/>
        </w:tabs>
        <w:rPr>
          <w:rFonts w:ascii="Avenir Next LT Pro" w:hAnsi="Avenir Next LT Pro"/>
          <w:sz w:val="20"/>
        </w:rPr>
      </w:pPr>
      <w:r w:rsidRPr="0029623B">
        <w:rPr>
          <w:rFonts w:ascii="Avenir Next LT Pro" w:hAnsi="Avenir Next LT Pro"/>
          <w:b/>
          <w:w w:val="105"/>
          <w:sz w:val="20"/>
        </w:rPr>
        <w:t>SHADE:</w:t>
      </w:r>
      <w:r w:rsidRPr="0029623B">
        <w:rPr>
          <w:rFonts w:ascii="Avenir Next LT Pro" w:hAnsi="Avenir Next LT Pro"/>
          <w:b/>
          <w:spacing w:val="-14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Avoid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direct</w:t>
      </w:r>
      <w:r w:rsidRPr="0029623B">
        <w:rPr>
          <w:rFonts w:ascii="Avenir Next LT Pro" w:hAnsi="Avenir Next LT Pro"/>
          <w:spacing w:val="-14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sunlight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during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lunch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or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whilst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spectating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spacing w:val="-2"/>
          <w:w w:val="105"/>
          <w:sz w:val="20"/>
        </w:rPr>
        <w:t>others</w:t>
      </w:r>
    </w:p>
    <w:p w:rsidR="0045211E" w:rsidRPr="0029623B" w:rsidRDefault="00B42A06">
      <w:pPr>
        <w:pStyle w:val="ListParagraph"/>
        <w:numPr>
          <w:ilvl w:val="0"/>
          <w:numId w:val="1"/>
        </w:numPr>
        <w:tabs>
          <w:tab w:val="left" w:pos="480"/>
        </w:tabs>
        <w:spacing w:before="126"/>
        <w:rPr>
          <w:rFonts w:ascii="Avenir Next LT Pro" w:hAnsi="Avenir Next LT Pro"/>
          <w:sz w:val="20"/>
        </w:rPr>
      </w:pPr>
      <w:r w:rsidRPr="0029623B">
        <w:rPr>
          <w:rFonts w:ascii="Avenir Next LT Pro" w:hAnsi="Avenir Next LT Pro"/>
          <w:b/>
          <w:w w:val="105"/>
          <w:sz w:val="20"/>
        </w:rPr>
        <w:t>HYDRATE:</w:t>
      </w:r>
      <w:r w:rsidRPr="0029623B">
        <w:rPr>
          <w:rFonts w:ascii="Avenir Next LT Pro" w:hAnsi="Avenir Next LT Pro"/>
          <w:b/>
          <w:spacing w:val="-14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Ensure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water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is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always</w:t>
      </w:r>
      <w:r w:rsidRPr="0029623B">
        <w:rPr>
          <w:rFonts w:ascii="Avenir Next LT Pro" w:hAnsi="Avenir Next LT Pro"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spacing w:val="-2"/>
          <w:w w:val="105"/>
          <w:sz w:val="20"/>
        </w:rPr>
        <w:t>available</w:t>
      </w:r>
    </w:p>
    <w:p w:rsidR="0045211E" w:rsidRPr="0029623B" w:rsidRDefault="00B42A06">
      <w:pPr>
        <w:pStyle w:val="ListParagraph"/>
        <w:numPr>
          <w:ilvl w:val="0"/>
          <w:numId w:val="1"/>
        </w:numPr>
        <w:tabs>
          <w:tab w:val="left" w:pos="480"/>
        </w:tabs>
        <w:spacing w:before="128"/>
        <w:rPr>
          <w:rFonts w:ascii="Avenir Next LT Pro" w:hAnsi="Avenir Next LT Pro"/>
          <w:sz w:val="20"/>
        </w:rPr>
      </w:pPr>
      <w:r w:rsidRPr="0029623B">
        <w:rPr>
          <w:rFonts w:ascii="Avenir Next LT Pro" w:hAnsi="Avenir Next LT Pro"/>
          <w:b/>
          <w:w w:val="105"/>
          <w:sz w:val="20"/>
        </w:rPr>
        <w:t>LEAD</w:t>
      </w:r>
      <w:r w:rsidRPr="0029623B">
        <w:rPr>
          <w:rFonts w:ascii="Avenir Next LT Pro" w:hAnsi="Avenir Next LT Pro"/>
          <w:b/>
          <w:spacing w:val="-13"/>
          <w:w w:val="105"/>
          <w:sz w:val="20"/>
        </w:rPr>
        <w:t xml:space="preserve"> </w:t>
      </w:r>
      <w:r w:rsidRPr="0029623B">
        <w:rPr>
          <w:rFonts w:ascii="Avenir Next LT Pro" w:hAnsi="Avenir Next LT Pro"/>
          <w:b/>
          <w:w w:val="105"/>
          <w:sz w:val="20"/>
        </w:rPr>
        <w:t>BY</w:t>
      </w:r>
      <w:r w:rsidRPr="0029623B">
        <w:rPr>
          <w:rFonts w:ascii="Avenir Next LT Pro" w:hAnsi="Avenir Next LT Pro"/>
          <w:b/>
          <w:spacing w:val="-12"/>
          <w:w w:val="105"/>
          <w:sz w:val="20"/>
        </w:rPr>
        <w:t xml:space="preserve"> </w:t>
      </w:r>
      <w:r w:rsidRPr="0029623B">
        <w:rPr>
          <w:rFonts w:ascii="Avenir Next LT Pro" w:hAnsi="Avenir Next LT Pro"/>
          <w:b/>
          <w:w w:val="105"/>
          <w:sz w:val="20"/>
        </w:rPr>
        <w:t>EXAMPLE:</w:t>
      </w:r>
      <w:r w:rsidRPr="0029623B">
        <w:rPr>
          <w:rFonts w:ascii="Avenir Next LT Pro" w:hAnsi="Avenir Next LT Pro"/>
          <w:b/>
          <w:spacing w:val="-12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Inspire</w:t>
      </w:r>
      <w:r w:rsidRPr="0029623B">
        <w:rPr>
          <w:rFonts w:ascii="Avenir Next LT Pro" w:hAnsi="Avenir Next LT Pro"/>
          <w:spacing w:val="-12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children</w:t>
      </w:r>
      <w:r w:rsidRPr="0029623B">
        <w:rPr>
          <w:rFonts w:ascii="Avenir Next LT Pro" w:hAnsi="Avenir Next LT Pro"/>
          <w:spacing w:val="-12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with</w:t>
      </w:r>
      <w:r w:rsidRPr="0029623B">
        <w:rPr>
          <w:rFonts w:ascii="Avenir Next LT Pro" w:hAnsi="Avenir Next LT Pro"/>
          <w:spacing w:val="-12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your</w:t>
      </w:r>
      <w:r w:rsidRPr="0029623B">
        <w:rPr>
          <w:rFonts w:ascii="Avenir Next LT Pro" w:hAnsi="Avenir Next LT Pro"/>
          <w:spacing w:val="-14"/>
          <w:w w:val="105"/>
          <w:sz w:val="20"/>
        </w:rPr>
        <w:t xml:space="preserve"> </w:t>
      </w:r>
      <w:r w:rsidRPr="0029623B">
        <w:rPr>
          <w:rFonts w:ascii="Avenir Next LT Pro" w:hAnsi="Avenir Next LT Pro"/>
          <w:w w:val="105"/>
          <w:sz w:val="20"/>
        </w:rPr>
        <w:t>own</w:t>
      </w:r>
      <w:r w:rsidRPr="0029623B">
        <w:rPr>
          <w:rFonts w:ascii="Avenir Next LT Pro" w:hAnsi="Avenir Next LT Pro"/>
          <w:spacing w:val="-12"/>
          <w:w w:val="105"/>
          <w:sz w:val="20"/>
        </w:rPr>
        <w:t xml:space="preserve"> </w:t>
      </w:r>
      <w:r w:rsidRPr="0029623B">
        <w:rPr>
          <w:rFonts w:ascii="Avenir Next LT Pro" w:hAnsi="Avenir Next LT Pro"/>
          <w:spacing w:val="-2"/>
          <w:w w:val="105"/>
          <w:sz w:val="20"/>
        </w:rPr>
        <w:t>actions</w:t>
      </w:r>
    </w:p>
    <w:p w:rsidR="0045211E" w:rsidRPr="0029623B" w:rsidRDefault="0045211E">
      <w:pPr>
        <w:pStyle w:val="BodyText"/>
        <w:rPr>
          <w:rFonts w:ascii="Avenir Next LT Pro" w:hAnsi="Avenir Next LT Pro"/>
          <w:sz w:val="22"/>
        </w:rPr>
      </w:pPr>
    </w:p>
    <w:p w:rsidR="0045211E" w:rsidRPr="0029623B" w:rsidRDefault="0045211E">
      <w:pPr>
        <w:pStyle w:val="BodyText"/>
        <w:spacing w:before="1"/>
        <w:rPr>
          <w:rFonts w:ascii="Avenir Next LT Pro" w:hAnsi="Avenir Next LT Pro"/>
        </w:rPr>
      </w:pPr>
    </w:p>
    <w:p w:rsidR="0045211E" w:rsidRPr="0029623B" w:rsidRDefault="00B42A06">
      <w:pPr>
        <w:pStyle w:val="BodyText"/>
        <w:spacing w:line="372" w:lineRule="auto"/>
        <w:ind w:left="154" w:right="278"/>
        <w:rPr>
          <w:rFonts w:ascii="Avenir Next LT Pro" w:hAnsi="Avenir Next LT Pro"/>
        </w:rPr>
      </w:pPr>
      <w:r w:rsidRPr="0029623B">
        <w:rPr>
          <w:rFonts w:ascii="Avenir Next LT Pro" w:hAnsi="Avenir Next LT Pro"/>
          <w:w w:val="105"/>
        </w:rPr>
        <w:t>The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campaign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also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features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Sun-Sorted!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quiz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which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can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be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used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to</w:t>
      </w:r>
      <w:r w:rsidRPr="0029623B">
        <w:rPr>
          <w:rFonts w:ascii="Avenir Next LT Pro" w:hAnsi="Avenir Next LT Pro"/>
          <w:spacing w:val="-13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educate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children</w:t>
      </w:r>
      <w:r w:rsidRPr="0029623B">
        <w:rPr>
          <w:rFonts w:ascii="Avenir Next LT Pro" w:hAnsi="Avenir Next LT Pro"/>
          <w:spacing w:val="-1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on the sun, their environment, and</w:t>
      </w:r>
      <w:r w:rsidRPr="0029623B">
        <w:rPr>
          <w:rFonts w:ascii="Avenir Next LT Pro" w:hAnsi="Avenir Next LT Pro"/>
          <w:spacing w:val="-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their</w:t>
      </w:r>
      <w:r w:rsidRPr="0029623B">
        <w:rPr>
          <w:rFonts w:ascii="Avenir Next LT Pro" w:hAnsi="Avenir Next LT Pro"/>
          <w:spacing w:val="-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skin, helping</w:t>
      </w:r>
      <w:r w:rsidRPr="0029623B">
        <w:rPr>
          <w:rFonts w:ascii="Avenir Next LT Pro" w:hAnsi="Avenir Next LT Pro"/>
          <w:spacing w:val="-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them understand why they are asked to protect their</w:t>
      </w:r>
      <w:r w:rsidRPr="0029623B">
        <w:rPr>
          <w:rFonts w:ascii="Avenir Next LT Pro" w:hAnsi="Avenir Next LT Pro"/>
          <w:spacing w:val="-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skin, making</w:t>
      </w:r>
      <w:r w:rsidRPr="0029623B">
        <w:rPr>
          <w:rFonts w:ascii="Avenir Next LT Pro" w:hAnsi="Avenir Next LT Pro"/>
          <w:spacing w:val="-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your</w:t>
      </w:r>
      <w:r w:rsidRPr="0029623B">
        <w:rPr>
          <w:rFonts w:ascii="Avenir Next LT Pro" w:hAnsi="Avenir Next LT Pro"/>
          <w:spacing w:val="-1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job easier.</w:t>
      </w:r>
      <w:r w:rsidRPr="0029623B">
        <w:rPr>
          <w:rFonts w:ascii="Avenir Next LT Pro" w:hAnsi="Avenir Next LT Pro"/>
          <w:spacing w:val="40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>For further details</w:t>
      </w:r>
      <w:r w:rsidRPr="0029623B">
        <w:rPr>
          <w:rFonts w:ascii="Avenir Next LT Pro" w:hAnsi="Avenir Next LT Pro"/>
          <w:spacing w:val="-2"/>
          <w:w w:val="105"/>
        </w:rPr>
        <w:t xml:space="preserve"> </w:t>
      </w:r>
      <w:r w:rsidRPr="0029623B">
        <w:rPr>
          <w:rFonts w:ascii="Avenir Next LT Pro" w:hAnsi="Avenir Next LT Pro"/>
          <w:w w:val="105"/>
        </w:rPr>
        <w:t xml:space="preserve">visit: </w:t>
      </w:r>
      <w:r w:rsidRPr="0029623B">
        <w:rPr>
          <w:rFonts w:ascii="Avenir Next LT Pro" w:hAnsi="Avenir Next LT Pro"/>
          <w:color w:val="0563C1"/>
          <w:w w:val="105"/>
          <w:u w:val="single" w:color="0563C1"/>
        </w:rPr>
        <w:t>https://www.melanoma-</w:t>
      </w:r>
      <w:r w:rsidRPr="0029623B">
        <w:rPr>
          <w:rFonts w:ascii="Avenir Next LT Pro" w:hAnsi="Avenir Next LT Pro"/>
          <w:color w:val="0563C1"/>
          <w:w w:val="105"/>
        </w:rPr>
        <w:t xml:space="preserve"> </w:t>
      </w:r>
      <w:r w:rsidRPr="0029623B">
        <w:rPr>
          <w:rFonts w:ascii="Avenir Next LT Pro" w:hAnsi="Avenir Next LT Pro"/>
          <w:color w:val="0563C1"/>
          <w:spacing w:val="-2"/>
          <w:w w:val="105"/>
          <w:u w:val="single" w:color="0563C1"/>
        </w:rPr>
        <w:t>fund.co.uk/ok-sun-safety-code/</w:t>
      </w:r>
    </w:p>
    <w:sectPr w:rsidR="0045211E" w:rsidRPr="0029623B" w:rsidSect="0029623B">
      <w:headerReference w:type="default" r:id="rId7"/>
      <w:footerReference w:type="default" r:id="rId8"/>
      <w:type w:val="continuous"/>
      <w:pgSz w:w="12240" w:h="15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23B" w:rsidRDefault="0029623B" w:rsidP="0029623B">
      <w:r>
        <w:separator/>
      </w:r>
    </w:p>
  </w:endnote>
  <w:endnote w:type="continuationSeparator" w:id="0">
    <w:p w:rsidR="0029623B" w:rsidRDefault="0029623B" w:rsidP="002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3B" w:rsidRPr="002D142F" w:rsidRDefault="0029623B" w:rsidP="0029623B">
    <w:pPr>
      <w:tabs>
        <w:tab w:val="left" w:pos="1248"/>
        <w:tab w:val="center" w:pos="5230"/>
      </w:tabs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BC2367F" wp14:editId="64B1987A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:rsidR="0029623B" w:rsidRPr="002D142F" w:rsidRDefault="0029623B" w:rsidP="0029623B">
    <w:pPr>
      <w:adjustRightInd w:val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:rsidR="0029623B" w:rsidRPr="002D142F" w:rsidRDefault="0029623B" w:rsidP="0029623B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:rsidR="0029623B" w:rsidRPr="002D142F" w:rsidRDefault="0029623B" w:rsidP="0029623B">
    <w:pPr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>
      <w:tab/>
    </w:r>
    <w:r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:rsidR="0029623B" w:rsidRDefault="0029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23B" w:rsidRDefault="0029623B" w:rsidP="0029623B">
      <w:r>
        <w:separator/>
      </w:r>
    </w:p>
  </w:footnote>
  <w:footnote w:type="continuationSeparator" w:id="0">
    <w:p w:rsidR="0029623B" w:rsidRDefault="0029623B" w:rsidP="0029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23B" w:rsidRDefault="0029623B" w:rsidP="0029623B">
    <w:pPr>
      <w:pStyle w:val="Header"/>
      <w:jc w:val="center"/>
    </w:pPr>
    <w:r>
      <w:rPr>
        <w:noProof/>
      </w:rPr>
      <w:drawing>
        <wp:inline distT="0" distB="0" distL="0" distR="0" wp14:anchorId="1A9C47B1" wp14:editId="78771675">
          <wp:extent cx="1704340" cy="1044941"/>
          <wp:effectExtent l="0" t="0" r="0" b="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0B0D"/>
    <w:multiLevelType w:val="hybridMultilevel"/>
    <w:tmpl w:val="3162F6A6"/>
    <w:lvl w:ilvl="0" w:tplc="D048CEC2">
      <w:start w:val="1"/>
      <w:numFmt w:val="decimal"/>
      <w:lvlText w:val="%1."/>
      <w:lvlJc w:val="left"/>
      <w:pPr>
        <w:ind w:left="479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8834CABC">
      <w:numFmt w:val="bullet"/>
      <w:lvlText w:val="•"/>
      <w:lvlJc w:val="left"/>
      <w:pPr>
        <w:ind w:left="1312" w:hanging="326"/>
      </w:pPr>
      <w:rPr>
        <w:rFonts w:hint="default"/>
        <w:lang w:val="en-US" w:eastAsia="en-US" w:bidi="ar-SA"/>
      </w:rPr>
    </w:lvl>
    <w:lvl w:ilvl="2" w:tplc="3DCADA8A">
      <w:numFmt w:val="bullet"/>
      <w:lvlText w:val="•"/>
      <w:lvlJc w:val="left"/>
      <w:pPr>
        <w:ind w:left="2144" w:hanging="326"/>
      </w:pPr>
      <w:rPr>
        <w:rFonts w:hint="default"/>
        <w:lang w:val="en-US" w:eastAsia="en-US" w:bidi="ar-SA"/>
      </w:rPr>
    </w:lvl>
    <w:lvl w:ilvl="3" w:tplc="76A296FE">
      <w:numFmt w:val="bullet"/>
      <w:lvlText w:val="•"/>
      <w:lvlJc w:val="left"/>
      <w:pPr>
        <w:ind w:left="2976" w:hanging="326"/>
      </w:pPr>
      <w:rPr>
        <w:rFonts w:hint="default"/>
        <w:lang w:val="en-US" w:eastAsia="en-US" w:bidi="ar-SA"/>
      </w:rPr>
    </w:lvl>
    <w:lvl w:ilvl="4" w:tplc="2A86DCA2">
      <w:numFmt w:val="bullet"/>
      <w:lvlText w:val="•"/>
      <w:lvlJc w:val="left"/>
      <w:pPr>
        <w:ind w:left="3808" w:hanging="326"/>
      </w:pPr>
      <w:rPr>
        <w:rFonts w:hint="default"/>
        <w:lang w:val="en-US" w:eastAsia="en-US" w:bidi="ar-SA"/>
      </w:rPr>
    </w:lvl>
    <w:lvl w:ilvl="5" w:tplc="B9B6094A">
      <w:numFmt w:val="bullet"/>
      <w:lvlText w:val="•"/>
      <w:lvlJc w:val="left"/>
      <w:pPr>
        <w:ind w:left="4640" w:hanging="326"/>
      </w:pPr>
      <w:rPr>
        <w:rFonts w:hint="default"/>
        <w:lang w:val="en-US" w:eastAsia="en-US" w:bidi="ar-SA"/>
      </w:rPr>
    </w:lvl>
    <w:lvl w:ilvl="6" w:tplc="B022A15E">
      <w:numFmt w:val="bullet"/>
      <w:lvlText w:val="•"/>
      <w:lvlJc w:val="left"/>
      <w:pPr>
        <w:ind w:left="5472" w:hanging="326"/>
      </w:pPr>
      <w:rPr>
        <w:rFonts w:hint="default"/>
        <w:lang w:val="en-US" w:eastAsia="en-US" w:bidi="ar-SA"/>
      </w:rPr>
    </w:lvl>
    <w:lvl w:ilvl="7" w:tplc="0E0C3DF0">
      <w:numFmt w:val="bullet"/>
      <w:lvlText w:val="•"/>
      <w:lvlJc w:val="left"/>
      <w:pPr>
        <w:ind w:left="6304" w:hanging="326"/>
      </w:pPr>
      <w:rPr>
        <w:rFonts w:hint="default"/>
        <w:lang w:val="en-US" w:eastAsia="en-US" w:bidi="ar-SA"/>
      </w:rPr>
    </w:lvl>
    <w:lvl w:ilvl="8" w:tplc="7EF2944C">
      <w:numFmt w:val="bullet"/>
      <w:lvlText w:val="•"/>
      <w:lvlJc w:val="left"/>
      <w:pPr>
        <w:ind w:left="7136" w:hanging="3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1E"/>
    <w:rsid w:val="0029623B"/>
    <w:rsid w:val="0045211E"/>
    <w:rsid w:val="00B4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941F3-0E2C-4CE0-982D-494C857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2269" w:right="2269"/>
      <w:jc w:val="center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27"/>
      <w:ind w:left="479" w:hanging="32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962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2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62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23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rsid w:val="0029623B"/>
    <w:rPr>
      <w:rFonts w:cs="Times New Roman"/>
      <w:color w:val="008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Sun Safety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Sun Safety</dc:title>
  <dc:creator>NickiC</dc:creator>
  <cp:lastModifiedBy>Sally Russam</cp:lastModifiedBy>
  <cp:revision>3</cp:revision>
  <dcterms:created xsi:type="dcterms:W3CDTF">2025-03-16T15:50:00Z</dcterms:created>
  <dcterms:modified xsi:type="dcterms:W3CDTF">2025-03-16T15:51:00Z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2025-03-16T00:00:00Z</vt:filetime>
  </property>
  <property fmtid="{D5CDD505-2E9C-101B-9397-08002B2CF9AE}" pid="5" name="Producer">
    <vt:lpwstr>Acrobat Distiller 11.0 (Windows)</vt:lpwstr>
  </property>
</Properties>
</file>